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中華民國射箭協會</w:t>
        <w:br w:type="textWrapping"/>
        <w:t xml:space="preserve">113年全國總統盃射箭錦標賽競賽規程</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2" w:right="0" w:hanging="16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壹、宗    旨：</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為推展射箭運動、增進國民身心健康、培養積極進取之精神，特舉辦本比賽。</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2" w:right="0" w:hanging="16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貳、指導單位：</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臺教體署競(二)字第1130034317號</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2" w:right="0" w:hanging="16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參、主辦單位︰</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中華民國射箭協會、嘉義縣政府。</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肆、承辦單位︰</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中華民國射箭協會</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國立中正大學。</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2" w:right="0" w:hanging="16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伍、協辦單位：</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嘉義縣射箭委員會。</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2" w:right="0" w:hanging="1682"/>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陸、活動日期︰</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1.中華民國113年11月5日至11月8日（為國中反曲弓、複合弓組）</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2.中華民國113年11月9日至11月12日（為國小組）(俱樂部)</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3.中華民國113年11月13日至11月16日（為公開、大專反曲弓、複合弓組）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4.中華民國113年11月17日至11月20日（為高中反曲、複合弓組）</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柒、比賽地點︰</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國立中正大學(嘉義縣民雄鄉大學路一段168號)</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田徑場</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捌、參加單位︰</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7" w:right="0" w:hanging="451"/>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一、 大專組限大專院校學生組隊參加；高中組限高中、高職學校學生參加。</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7" w:right="0" w:hanging="451"/>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二、 國中組限國民中學或私立初級中學學生參加；國小組限公、私立國民小學學生組隊參</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7" w:right="0" w:hanging="451"/>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加。</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7" w:right="0" w:hanging="451"/>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三、 年度內除就學、兵役因素外不得任意變換會籍，細則請參照中華民國射箭會會員隊籍</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7" w:right="0" w:hanging="451"/>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管理辦法。</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玖、競賽制度：</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一、競賽種類：反曲弓及複合弓。</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二、競賽組別及項目：(反曲弓項目)</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9"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（一）國小組個人排名賽：</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1、國小男、女（六、五年級以下年級）組：30公尺雙局排名。</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9"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（二）國小組團體對抗賽：</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1、每一學校分男、女組，不分年級限報一隊，每隊報名人數以四人為限。</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02"/>
        </w:tabs>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2、團體成績依照各組團隊最佳3人之個人賽成績加總計算排名。</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3、報名團體賽之選手不得報名混雙賽 （如重複名單即取消該單位名次，依序候補）。</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4、團體賽對抗賽取前16名單位晉級。</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5、依場地設施及計時器設備狀況做交互發射之依據。(獎牌賽為主)</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（三）國小組個人對抗賽：</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1、對抗賽其依照原參賽年級組別進行個人對抗賽（分六、五年級以下）。</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2、各組別取前32名晉級個人對抗賽。</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3、依場地設施及計時器設備狀況做交互發射之依據。(獎牌賽為主)</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9"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（四）國小組混雙對抗賽：</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1、每一學校不分年級限報一隊，由一男一女所組成，成績依照男、女排名</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賽總成績加總計算排名。</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2、報名混雙賽之男、女選手，不得為團體賽出賽名單中之選手（如重複名</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單即取消該單位名次，依序後補）。</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3、混雙賽對抗賽取前16名單位晉級。</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4、依場地設施及計時器設備狀況做交互發射之依據。(獎牌賽為主)</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(五)國中組個人排名賽：</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1、國中男、女（七、八、九年級）組：50公尺雙局排名。</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(六)國中組團體對抗賽：</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1、每一學校分男、女組，不分年級限報一隊，每隊報名人數以四人為限。</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2、團體成績依照最佳3人之個人排名賽成績加總計算排名。</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3、報名團體賽之選手不得報名混雙賽（如重複名單即取消該單位名次，依序後補）。</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4、團體賽對抗賽取前16名單位晉級。</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5、依場地設施及計時器設備狀況做交互發射之依據。(獎牌賽為主)</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(七) 國中組個人對抗賽：</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1、對抗賽其依照原參賽年級組別進行個人對抗賽（分7、8、9年級）。</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2、各組別取前32名晉級個人對抗賽。</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3、依場地設施及計時器設備狀況做交互發射之依據。(獎牌賽為主)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（八）國中組混雙賽對抗賽：</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1、每一學校不分年級限報一隊，由一男一女所組成，成績依照男、女排名</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賽總成績加總計算排名。</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2、報名混雙賽之男、女選手，不得為團體賽出賽名單中之選手（如重複名</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單即取消該單位名次，依序後補）。</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3、混雙賽對抗賽取前16名單位晉級。</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4、依場地設施及計時器設備狀況做交互發射之依據。(獎牌賽為主)</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9"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（九）高中組、大專、公開組：</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1、排名賽：反曲弓男、女組70公尺雙局，共計72箭。</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2、對抗賽：個人對抗賽、混雙對抗賽及團體對抗賽：70公尺。</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3、團體對抗賽：每單位限定一隊報名(男、女分開)，共計四人報名參賽，依排名成</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績最優三名總分作排序。</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4、混雙對抗賽：每單位參加排名賽之選手取最優一位男、女選手組成，依男、女排</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名賽總分排序名次。</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5、依場地設施及計時器設備狀況做交互發射之依據。(獎牌賽為主)</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6、依據報名人數比例錄取晉級人數及隊數。</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三、競賽組別及項目：(複合弓項目)</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 國中組/高中組/公開組：</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(複合弓無大專組)</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1、排名賽：複合弓各組男、女50公尺雙局，共計72箭。</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2、對抗賽：個人對抗賽、混雙對抗賽及團體對抗賽：50公尺。。</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3、團體對抗賽：每單位限定一隊報名(男、女分開)，共計四人報名參賽，依排名成</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績最優三名總分作排序。</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4、混雙對抗賽：每單位參加排名賽之選手取最優一位男、女選手組成，依男、女排</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2.000000000000028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名賽總分排序名次。</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5、複合弓項目依據報名人數比例錄取晉級人數及隊數。</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 w:right="0" w:hanging="362.0000000000001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6、依場地設施及計時器設備狀況做交互發射之依據。(獎牌賽為主)</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3" w:right="0" w:hanging="17.0000000000000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四、注意事項：</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 w:right="0" w:hanging="70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報名之隊伍或人數未達射箭規則中3.7.4時（各組報名不足6隊或12人不予舉行），得於報名截止時由主辦單位通知競賽組另安排併組或取消該賽程，並通知原單位及退還報名費。若未取消則以表演賽辦理，不予頒發獎盃及獎狀。</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（二）各組選手不得同時報名不同競賽種類及組別，僅能擇一參賽。</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（三）各單位僅能由團體資格賽成績最優的一隊晉級參加團體對抗賽。</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公開、大專、高中</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各組個人對抗賽依參賽人數錄取晉入對抗賽人數。</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公開、大專、高中</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各組團體對抗賽依參賽隊伍數錄取晉入對抗賽隊伍。</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23.99999999999998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公開、大專、高中</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各組混雙對抗賽依參賽隊伍數錄取晉入對抗賽隊伍。</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 w:right="0" w:hanging="68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（七）各單位團體對抗及混雙對抗之出賽名單需更換者，依據國際射箭規則須於</w:t>
      </w:r>
      <w:r w:rsidDel="00000000" w:rsidR="00000000" w:rsidRPr="00000000">
        <w:rPr>
          <w:rFonts w:ascii="DFKai-SB" w:cs="DFKai-SB" w:eastAsia="DFKai-SB" w:hAnsi="DFKai-SB"/>
          <w:b w:val="1"/>
          <w:i w:val="0"/>
          <w:smallCaps w:val="0"/>
          <w:strike w:val="0"/>
          <w:color w:val="000000"/>
          <w:sz w:val="24"/>
          <w:szCs w:val="24"/>
          <w:u w:val="single"/>
          <w:shd w:fill="auto" w:val="clear"/>
          <w:vertAlign w:val="baseline"/>
          <w:rtl w:val="0"/>
        </w:rPr>
        <w:t xml:space="preserve">正式比賽開始30分鐘前</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向紀錄組提出，未提交者由大會依排名賽成績決定出賽名單。</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 w:right="0" w:hanging="685"/>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（八）</w:t>
      </w:r>
      <w:r w:rsidDel="00000000" w:rsidR="00000000" w:rsidRPr="00000000">
        <w:rPr>
          <w:rFonts w:ascii="DFKai-SB" w:cs="DFKai-SB" w:eastAsia="DFKai-SB" w:hAnsi="DFKai-SB"/>
          <w:b w:val="1"/>
          <w:i w:val="0"/>
          <w:smallCaps w:val="0"/>
          <w:strike w:val="0"/>
          <w:color w:val="000000"/>
          <w:sz w:val="24"/>
          <w:szCs w:val="24"/>
          <w:highlight w:val="white"/>
          <w:u w:val="none"/>
          <w:vertAlign w:val="baseline"/>
          <w:rtl w:val="0"/>
        </w:rPr>
        <w:t xml:space="preserve">本賽會為分級檢定之認證賽會，如欲以本賽會成績申請級別認證或晉級者，請於賽會結束後另依本會分級檢定辦法提出申請。</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 w:right="0" w:hanging="685"/>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(九) 競賽時間依據國際箭總最新規定，排名賽為每箭30秒(包括淘汰賽同時發射及排名賽加射)，對抗賽交互發射、團體對抗賽及混雙對抗賽則維持每箭20秒。</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拾、預定賽程：</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395.0" w:type="dxa"/>
        <w:jc w:val="left"/>
        <w:tblInd w:w="-2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976"/>
        <w:gridCol w:w="4073"/>
        <w:gridCol w:w="4073"/>
        <w:gridCol w:w="1273"/>
        <w:tblGridChange w:id="0">
          <w:tblGrid>
            <w:gridCol w:w="976"/>
            <w:gridCol w:w="4073"/>
            <w:gridCol w:w="4073"/>
            <w:gridCol w:w="1273"/>
          </w:tblGrid>
        </w:tblGridChange>
      </w:tblGrid>
      <w:tr>
        <w:trPr>
          <w:cantSplit w:val="0"/>
          <w:trHeight w:val="462" w:hRule="atLeast"/>
          <w:tblHeader w:val="0"/>
        </w:trPr>
        <w:tc>
          <w:tcPr>
            <w:gridSpan w:val="4"/>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國中組競賽期程</w:t>
            </w:r>
            <w:r w:rsidDel="00000000" w:rsidR="00000000" w:rsidRPr="00000000">
              <w:rPr>
                <w:rtl w:val="0"/>
              </w:rPr>
            </w:r>
          </w:p>
        </w:tc>
      </w:tr>
      <w:tr>
        <w:trPr>
          <w:cantSplit w:val="0"/>
          <w:trHeight w:val="408" w:hRule="atLeast"/>
          <w:tblHeader w:val="0"/>
        </w:trPr>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日期</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下午</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p>
        </w:tc>
      </w:tr>
      <w:tr>
        <w:trPr>
          <w:cantSplit w:val="0"/>
          <w:trHeight w:val="408" w:hRule="atLeast"/>
          <w:tblHeader w:val="0"/>
        </w:trPr>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11/5</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星期二</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場地整理</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1400領隊會議</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1415開幕典禮(依承辦單位安排)</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1430-1600公開練習及弓具檢查。</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    到</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弓具檢查</w:t>
            </w:r>
          </w:p>
        </w:tc>
      </w:tr>
      <w:tr>
        <w:trPr>
          <w:cantSplit w:val="0"/>
          <w:trHeight w:val="1227" w:hRule="atLeast"/>
          <w:tblHeader w:val="0"/>
        </w:trPr>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11/6</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星期三</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 公開練習三趟。</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0855 反曲弓國中男50M雙局</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複合弓國中女50M雙局</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（中場休息15分）</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1230 公開練習三趟。</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1255 反曲弓國中女50M雙局</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複合弓國中男50M雙局</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（中場休息15分）</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反曲弓如必要時更換10~5分靶紙。</w:t>
            </w:r>
          </w:p>
        </w:tc>
      </w:tr>
      <w:tr>
        <w:trPr>
          <w:cantSplit w:val="0"/>
          <w:trHeight w:val="1227" w:hRule="atLeast"/>
          <w:tblHeader w:val="0"/>
        </w:trPr>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11/7</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星期四</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各組團體、混雙對抗賽：</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0830公開練習三趟。</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0855團體比賽開始至獎牌賽。</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1300公開練習三趟。</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1320混雙比賽開始至獎牌賽。</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依場地設施及計時器設備狀況做交互發射之依據。(獎牌賽為主)</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0" w:hRule="atLeast"/>
          <w:tblHeader w:val="0"/>
        </w:trPr>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11/8</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星期五</w:t>
            </w:r>
          </w:p>
        </w:tc>
        <w:tc>
          <w:tcPr>
            <w:gridSpan w:val="2"/>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各組個人對抗賽：</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0830公開練習三趟。</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0855-1700各組個人對抗賽至獎牌賽（賽畢頒獎）。</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依場地設施及計時器設備狀況做交互發射之依據。(獎牌賽為主)</w:t>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395.0" w:type="dxa"/>
        <w:jc w:val="left"/>
        <w:tblInd w:w="-2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976"/>
        <w:gridCol w:w="4073"/>
        <w:gridCol w:w="4073"/>
        <w:gridCol w:w="1273"/>
        <w:tblGridChange w:id="0">
          <w:tblGrid>
            <w:gridCol w:w="976"/>
            <w:gridCol w:w="4073"/>
            <w:gridCol w:w="4073"/>
            <w:gridCol w:w="1273"/>
          </w:tblGrid>
        </w:tblGridChange>
      </w:tblGrid>
      <w:tr>
        <w:trPr>
          <w:cantSplit w:val="0"/>
          <w:trHeight w:val="462" w:hRule="atLeast"/>
          <w:tblHeader w:val="0"/>
        </w:trPr>
        <w:tc>
          <w:tcPr>
            <w:gridSpan w:val="4"/>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國小組競賽期程</w:t>
            </w:r>
            <w:r w:rsidDel="00000000" w:rsidR="00000000" w:rsidRPr="00000000">
              <w:rPr>
                <w:rtl w:val="0"/>
              </w:rPr>
            </w:r>
          </w:p>
        </w:tc>
      </w:tr>
      <w:tr>
        <w:trPr>
          <w:cantSplit w:val="0"/>
          <w:trHeight w:val="408" w:hRule="atLeast"/>
          <w:tblHeader w:val="0"/>
        </w:trPr>
        <w:tc>
          <w:tcP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日期</w:t>
            </w:r>
          </w:p>
        </w:tc>
        <w:tc>
          <w:tcP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w:t>
            </w:r>
          </w:p>
        </w:tc>
        <w:tc>
          <w:tcP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下午</w:t>
            </w:r>
          </w:p>
        </w:tc>
        <w:tc>
          <w:tcP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p>
        </w:tc>
      </w:tr>
      <w:tr>
        <w:trPr>
          <w:cantSplit w:val="0"/>
          <w:trHeight w:val="408" w:hRule="atLeast"/>
          <w:tblHeader w:val="0"/>
        </w:trPr>
        <w:tc>
          <w:tcP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11/9</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星期六</w:t>
            </w:r>
          </w:p>
        </w:tc>
        <w:tc>
          <w:tcP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場地整理</w:t>
            </w:r>
          </w:p>
        </w:tc>
        <w:tc>
          <w:tcP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1400領隊會議</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1415開幕典禮(依承辦單位安排)</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1430-1600公開練習及弓具檢查。</w:t>
            </w:r>
          </w:p>
        </w:tc>
        <w:tc>
          <w:tcP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    到</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弓具檢查</w:t>
            </w:r>
          </w:p>
        </w:tc>
      </w:tr>
      <w:tr>
        <w:trPr>
          <w:cantSplit w:val="0"/>
          <w:trHeight w:val="1227" w:hRule="atLeast"/>
          <w:tblHeader w:val="0"/>
        </w:trPr>
        <w:tc>
          <w:tcP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11/10</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星期日</w:t>
            </w:r>
          </w:p>
        </w:tc>
        <w:tc>
          <w:tcP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 公開練習三趟。</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0855 反曲弓國小男30M雙局</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（中場休息15分）</w:t>
            </w:r>
          </w:p>
        </w:tc>
        <w:tc>
          <w:tcP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1230 公開練習三趟。</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1255 反曲弓國小女30M雙局</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（中場休息15分）</w:t>
            </w:r>
          </w:p>
        </w:tc>
        <w:tc>
          <w:tcP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如必要時更換10~5分靶紙。</w:t>
            </w:r>
          </w:p>
        </w:tc>
      </w:tr>
      <w:tr>
        <w:trPr>
          <w:cantSplit w:val="0"/>
          <w:trHeight w:val="1227" w:hRule="atLeast"/>
          <w:tblHeader w:val="0"/>
        </w:trPr>
        <w:tc>
          <w:tcP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11/11</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星期一</w:t>
            </w:r>
          </w:p>
        </w:tc>
        <w:tc>
          <w:tcPr>
            <w:gridSpan w:val="2"/>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各組團體、混雙對抗賽：</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0830公開練習三趟。</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0855團體比賽開始至獎牌賽。</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1300公開練習三趟。</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1320混雙比賽開始至獎牌賽。</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依場地設施及計時器設備狀況做交互發射之依據。(獎牌賽為主)</w:t>
            </w:r>
          </w:p>
        </w:tc>
        <w:tc>
          <w:tcP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0" w:hRule="atLeast"/>
          <w:tblHeader w:val="0"/>
        </w:trPr>
        <w:tc>
          <w:tcP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11/12</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星期二</w:t>
            </w:r>
          </w:p>
        </w:tc>
        <w:tc>
          <w:tcPr>
            <w:gridSpan w:val="2"/>
            <w:tcBorders>
              <w:bottom w:color="000000" w:space="0" w:sz="4"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各組個人對抗賽：</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0830公開練習三趟。</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0855-1700各組個人對抗賽至獎牌賽（賽畢頒獎）。</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依場地設施及計時器設備狀況做交互發射之依據。(獎牌賽為主)</w:t>
            </w:r>
          </w:p>
        </w:tc>
        <w:tc>
          <w:tcPr>
            <w:tcBorders>
              <w:bottom w:color="000000" w:space="0" w:sz="4" w:val="single"/>
            </w:tcBorders>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402.0" w:type="dxa"/>
        <w:jc w:val="left"/>
        <w:tblInd w:w="-2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974"/>
        <w:gridCol w:w="4077"/>
        <w:gridCol w:w="4077"/>
        <w:gridCol w:w="1274"/>
        <w:tblGridChange w:id="0">
          <w:tblGrid>
            <w:gridCol w:w="974"/>
            <w:gridCol w:w="4077"/>
            <w:gridCol w:w="4077"/>
            <w:gridCol w:w="1274"/>
          </w:tblGrid>
        </w:tblGridChange>
      </w:tblGrid>
      <w:tr>
        <w:trPr>
          <w:cantSplit w:val="0"/>
          <w:trHeight w:val="462" w:hRule="atLeast"/>
          <w:tblHeader w:val="0"/>
        </w:trPr>
        <w:tc>
          <w:tcPr>
            <w:gridSpan w:val="4"/>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大專/公開組競賽期程</w:t>
            </w:r>
            <w:r w:rsidDel="00000000" w:rsidR="00000000" w:rsidRPr="00000000">
              <w:rPr>
                <w:rtl w:val="0"/>
              </w:rPr>
            </w:r>
          </w:p>
        </w:tc>
      </w:tr>
      <w:tr>
        <w:trPr>
          <w:cantSplit w:val="0"/>
          <w:trHeight w:val="408" w:hRule="atLeast"/>
          <w:tblHeader w:val="0"/>
        </w:trPr>
        <w:tc>
          <w:tcP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日期</w:t>
            </w:r>
          </w:p>
        </w:tc>
        <w:tc>
          <w:tcP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w:t>
            </w:r>
          </w:p>
        </w:tc>
        <w:tc>
          <w:tcP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下午</w:t>
            </w:r>
          </w:p>
        </w:tc>
        <w:tc>
          <w:tcP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p>
        </w:tc>
      </w:tr>
      <w:tr>
        <w:trPr>
          <w:cantSplit w:val="0"/>
          <w:trHeight w:val="408" w:hRule="atLeast"/>
          <w:tblHeader w:val="0"/>
        </w:trPr>
        <w:tc>
          <w:tcP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11/13</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星期三</w:t>
            </w:r>
          </w:p>
        </w:tc>
        <w:tc>
          <w:tcP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場地整理</w:t>
            </w:r>
          </w:p>
        </w:tc>
        <w:tc>
          <w:tcP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1400 領隊會議</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1415 開幕典禮(依承辦單位安排)</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1430-1600公開練習及弓具檢查。</w:t>
            </w:r>
          </w:p>
        </w:tc>
        <w:tc>
          <w:tcP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    到</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弓具檢查</w:t>
            </w:r>
          </w:p>
        </w:tc>
      </w:tr>
      <w:tr>
        <w:trPr>
          <w:cantSplit w:val="0"/>
          <w:trHeight w:val="1227" w:hRule="atLeast"/>
          <w:tblHeader w:val="0"/>
        </w:trPr>
        <w:tc>
          <w:tcP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11/14</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星期四</w:t>
            </w:r>
          </w:p>
        </w:tc>
        <w:tc>
          <w:tcP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 公開練習三趟。</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0855 反曲弓大專男子組70M雙局。</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反曲弓大專女子組70M雙局。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複合弓公開男子組50M雙局</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（中場休息15分）</w:t>
            </w:r>
          </w:p>
        </w:tc>
        <w:tc>
          <w:tcP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1230 公開練習三趟。</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1245 反曲弓公開男子組70M雙局。</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反曲弓公開女子組70M雙局。</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複合弓公開女子組50M雙局</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（中場休息15分）</w:t>
            </w:r>
          </w:p>
        </w:tc>
        <w:tc>
          <w:tcP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27" w:hRule="atLeast"/>
          <w:tblHeader w:val="0"/>
        </w:trPr>
        <w:tc>
          <w:tcP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11/15</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星期五</w:t>
            </w:r>
          </w:p>
        </w:tc>
        <w:tc>
          <w:tcPr>
            <w:gridSpan w:val="2"/>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各組團體、混雙對抗賽：</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0830公開練習三趟。</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0845團體比賽開始至獎牌賽。</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1300公開練習三趟。</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1320混雙比賽開始至獎牌賽。</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依場地設施及計時器設備狀況做交互發射之依據。(獎牌賽為主)</w:t>
            </w:r>
          </w:p>
        </w:tc>
        <w:tc>
          <w:tcP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0" w:hRule="atLeast"/>
          <w:tblHeader w:val="0"/>
        </w:trPr>
        <w:tc>
          <w:tcP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11/16</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星期六</w:t>
            </w:r>
          </w:p>
        </w:tc>
        <w:tc>
          <w:tcPr>
            <w:gridSpan w:val="2"/>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各組個人對抗賽：</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0830公開練習三趟。</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0845-1700各組個人對抗賽至獎牌賽（賽畢頒獎）。</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依場地設施及計時器設備狀況做交互發射之依據。(獎牌賽為主)</w:t>
            </w:r>
          </w:p>
        </w:tc>
        <w:tc>
          <w:tcP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0402.0" w:type="dxa"/>
        <w:jc w:val="left"/>
        <w:tblInd w:w="-2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974"/>
        <w:gridCol w:w="4077"/>
        <w:gridCol w:w="4077"/>
        <w:gridCol w:w="1274"/>
        <w:tblGridChange w:id="0">
          <w:tblGrid>
            <w:gridCol w:w="974"/>
            <w:gridCol w:w="4077"/>
            <w:gridCol w:w="4077"/>
            <w:gridCol w:w="1274"/>
          </w:tblGrid>
        </w:tblGridChange>
      </w:tblGrid>
      <w:tr>
        <w:trPr>
          <w:cantSplit w:val="0"/>
          <w:trHeight w:val="462" w:hRule="atLeast"/>
          <w:tblHeader w:val="0"/>
        </w:trPr>
        <w:tc>
          <w:tcPr>
            <w:gridSpan w:val="4"/>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高中/複合組競賽期程</w:t>
            </w:r>
            <w:r w:rsidDel="00000000" w:rsidR="00000000" w:rsidRPr="00000000">
              <w:rPr>
                <w:rtl w:val="0"/>
              </w:rPr>
            </w:r>
          </w:p>
        </w:tc>
      </w:tr>
      <w:tr>
        <w:trPr>
          <w:cantSplit w:val="0"/>
          <w:trHeight w:val="408" w:hRule="atLeast"/>
          <w:tblHeader w:val="0"/>
        </w:trPr>
        <w:tc>
          <w:tcP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日期</w:t>
            </w:r>
          </w:p>
        </w:tc>
        <w:tc>
          <w:tcP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w:t>
            </w:r>
          </w:p>
        </w:tc>
        <w:tc>
          <w:tcP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下午</w:t>
            </w:r>
          </w:p>
        </w:tc>
        <w:tc>
          <w:tcP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p>
        </w:tc>
      </w:tr>
      <w:tr>
        <w:trPr>
          <w:cantSplit w:val="0"/>
          <w:trHeight w:val="408" w:hRule="atLeast"/>
          <w:tblHeader w:val="0"/>
        </w:trPr>
        <w:tc>
          <w:tcP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11/17</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星期日</w:t>
            </w:r>
          </w:p>
        </w:tc>
        <w:tc>
          <w:tcP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場地整理</w:t>
            </w:r>
          </w:p>
        </w:tc>
        <w:tc>
          <w:tcP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1400 領隊會議</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1415 開幕典禮(依承辦單位安排)</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1430-1600公開練習及弓具檢查。</w:t>
            </w:r>
          </w:p>
        </w:tc>
        <w:tc>
          <w:tcP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    到</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弓具檢查</w:t>
            </w:r>
          </w:p>
        </w:tc>
      </w:tr>
      <w:tr>
        <w:trPr>
          <w:cantSplit w:val="0"/>
          <w:trHeight w:val="1227" w:hRule="atLeast"/>
          <w:tblHeader w:val="0"/>
        </w:trPr>
        <w:tc>
          <w:tcP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11/18</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星期一</w:t>
            </w:r>
          </w:p>
        </w:tc>
        <w:tc>
          <w:tcP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 公開練習三趟。</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0855 反曲弓高中男子組70M雙局。</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複合弓高中女組50M雙局</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（中場休息15分）</w:t>
            </w:r>
          </w:p>
        </w:tc>
        <w:tc>
          <w:tcP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1230 公開練習三趟。</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1255 反曲弓高中女子組70M雙局。</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複合弓高中男子組50M雙局</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（中場休息15分）</w:t>
            </w:r>
          </w:p>
        </w:tc>
        <w:tc>
          <w:tcP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27" w:hRule="atLeast"/>
          <w:tblHeader w:val="0"/>
        </w:trPr>
        <w:tc>
          <w:tcP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11/19</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星期二</w:t>
            </w:r>
          </w:p>
        </w:tc>
        <w:tc>
          <w:tcPr>
            <w:gridSpan w:val="2"/>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各組團體、混雙對抗賽：</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0830公開練習三趟。</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0845團體比賽開始至獎牌賽。</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1300公開練習三趟。</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1320混雙比賽開始至獎牌賽。</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依場地設施及計時器設備狀況做交互發射之依據。(獎牌賽為主)</w:t>
            </w:r>
          </w:p>
        </w:tc>
        <w:tc>
          <w:tcP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0" w:hRule="atLeast"/>
          <w:tblHeader w:val="0"/>
        </w:trPr>
        <w:tc>
          <w:tcP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11/20</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星期三</w:t>
            </w:r>
          </w:p>
        </w:tc>
        <w:tc>
          <w:tcPr>
            <w:gridSpan w:val="2"/>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各組個人對抗賽：</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0830公開練習三趟。</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0845-1700各組個人對抗賽至獎牌賽（賽畢頒獎）。</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依場地設施及計時器設備狀況做交互發射之依據。(獎牌賽為主)</w:t>
            </w:r>
          </w:p>
        </w:tc>
        <w:tc>
          <w:tcP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 w:right="0" w:hanging="72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拾壹、比賽規則︰</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依國際射箭總會頒佈之射箭規則辦理。</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一、反曲弓組個人、團體、混雙對抗賽採新積點賽制。</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二、複合弓資格賽/個人對抗賽採80公分1/2直徑靶面（得分區5-10分）。</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三、加射部分修正為反曲弓加射第一箭均為10分箭；復合弓加射第一箭均為X分箭時，進行測量距離決定勝負。</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競賽時間依據國際箭總最新規定，排名賽為每箭30秒(包括淘汰賽同時發射及排名賽加射)，個人對抗賽交互發射、團體對抗賽及混雙對抗賽則維持每箭20秒。</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拾貳、報名手續︰</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2198" w:right="0" w:hanging="1772"/>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報名日期：自即日起至113年10月11日止</w:t>
      </w:r>
    </w:p>
    <w:p w:rsidR="00000000" w:rsidDel="00000000" w:rsidP="00000000" w:rsidRDefault="00000000" w:rsidRPr="00000000" w14:paraId="000001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51"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報名方式：為利本會行政作業，請各單位以電腦打字方式填妥報名表後，以E-MAIL電子附檔寄至協會信箱：</w:t>
      </w:r>
      <w:hyperlink r:id="rId7">
        <w:r w:rsidDel="00000000" w:rsidR="00000000" w:rsidRPr="00000000">
          <w:rPr>
            <w:rFonts w:ascii="DFKai-SB" w:cs="DFKai-SB" w:eastAsia="DFKai-SB" w:hAnsi="DFKai-SB"/>
            <w:b w:val="0"/>
            <w:i w:val="0"/>
            <w:smallCaps w:val="0"/>
            <w:strike w:val="0"/>
            <w:color w:val="0000ff"/>
            <w:sz w:val="24"/>
            <w:szCs w:val="24"/>
            <w:u w:val="single"/>
            <w:shd w:fill="auto" w:val="clear"/>
            <w:vertAlign w:val="baseline"/>
            <w:rtl w:val="0"/>
          </w:rPr>
          <w:t xml:space="preserve">ctaa360@gmail.com，信件名：</w:t>
        </w:r>
      </w:hyperlink>
      <w:hyperlink r:id="rId8">
        <w:r w:rsidDel="00000000" w:rsidR="00000000" w:rsidRPr="00000000">
          <w:rPr>
            <w:rFonts w:ascii="DFKai-SB" w:cs="DFKai-SB" w:eastAsia="DFKai-SB" w:hAnsi="DFKai-SB"/>
            <w:b w:val="1"/>
            <w:i w:val="0"/>
            <w:smallCaps w:val="0"/>
            <w:strike w:val="0"/>
            <w:color w:val="0000ff"/>
            <w:sz w:val="28"/>
            <w:szCs w:val="28"/>
            <w:u w:val="single"/>
            <w:shd w:fill="auto" w:val="clear"/>
            <w:vertAlign w:val="baseline"/>
            <w:rtl w:val="0"/>
          </w:rPr>
          <w:t xml:space="preserve">113</w:t>
        </w:r>
      </w:hyperlink>
      <w:r w:rsidDel="00000000" w:rsidR="00000000" w:rsidRPr="00000000">
        <w:rPr>
          <w:rFonts w:ascii="DFKai-SB" w:cs="DFKai-SB" w:eastAsia="DFKai-SB" w:hAnsi="DFKai-SB"/>
          <w:b w:val="1"/>
          <w:i w:val="0"/>
          <w:smallCaps w:val="0"/>
          <w:strike w:val="0"/>
          <w:color w:val="ff0000"/>
          <w:sz w:val="28"/>
          <w:szCs w:val="28"/>
          <w:u w:val="single"/>
          <w:shd w:fill="auto" w:val="clear"/>
          <w:vertAlign w:val="baseline"/>
          <w:rtl w:val="0"/>
        </w:rPr>
        <w:t xml:space="preserve">總統盃報名-單位名稱</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331"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電子檔報名資料:1.蓋有學校章之報名表2.word檔報名表3.報名費轉帳證明</w:t>
      </w:r>
    </w:p>
    <w:p w:rsidR="00000000" w:rsidDel="00000000" w:rsidP="00000000" w:rsidRDefault="00000000" w:rsidRPr="00000000" w14:paraId="000001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331" w:right="0" w:hanging="48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報名後</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因故</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無法參賽，請於113</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年10月18日12:00前提出。</w:t>
      </w:r>
    </w:p>
    <w:p w:rsidR="00000000" w:rsidDel="00000000" w:rsidP="00000000" w:rsidRDefault="00000000" w:rsidRPr="00000000" w14:paraId="000001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報名費用︰</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 w:right="0" w:hanging="21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w:t>
      </w:r>
    </w:p>
    <w:tbl>
      <w:tblPr>
        <w:tblStyle w:val="Table5"/>
        <w:tblW w:w="8924.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1559"/>
        <w:gridCol w:w="2126"/>
        <w:gridCol w:w="2268"/>
        <w:gridCol w:w="2262"/>
        <w:tblGridChange w:id="0">
          <w:tblGrid>
            <w:gridCol w:w="709"/>
            <w:gridCol w:w="1559"/>
            <w:gridCol w:w="2126"/>
            <w:gridCol w:w="2268"/>
            <w:gridCol w:w="2262"/>
          </w:tblGrid>
        </w:tblGridChange>
      </w:tblGrid>
      <w:tr>
        <w:trPr>
          <w:cantSplit w:val="0"/>
          <w:tblHeader w:val="0"/>
        </w:trPr>
        <w:tc>
          <w:tcP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序</w:t>
            </w:r>
            <w:r w:rsidDel="00000000" w:rsidR="00000000" w:rsidRPr="00000000">
              <w:rPr>
                <w:rtl w:val="0"/>
              </w:rPr>
            </w:r>
          </w:p>
        </w:tc>
        <w:tc>
          <w:tcP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弓種</w:t>
            </w:r>
            <w:r w:rsidDel="00000000" w:rsidR="00000000" w:rsidRPr="00000000">
              <w:rPr>
                <w:rtl w:val="0"/>
              </w:rPr>
            </w:r>
          </w:p>
        </w:tc>
        <w:tc>
          <w:tcP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年紀</w:t>
            </w:r>
            <w:r w:rsidDel="00000000" w:rsidR="00000000" w:rsidRPr="00000000">
              <w:rPr>
                <w:rtl w:val="0"/>
              </w:rPr>
            </w:r>
          </w:p>
        </w:tc>
        <w:tc>
          <w:tcP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會員</w:t>
            </w:r>
            <w:r w:rsidDel="00000000" w:rsidR="00000000" w:rsidRPr="00000000">
              <w:rPr>
                <w:rtl w:val="0"/>
              </w:rPr>
            </w:r>
          </w:p>
        </w:tc>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非會員</w:t>
            </w: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一</w:t>
            </w:r>
          </w:p>
        </w:tc>
        <w:tc>
          <w:tcPr>
            <w:vMerge w:val="restart"/>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反曲弓</w:t>
            </w:r>
          </w:p>
        </w:tc>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高中以上選手</w:t>
            </w:r>
          </w:p>
        </w:tc>
        <w:tc>
          <w:tcP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伍佰元整</w:t>
            </w:r>
          </w:p>
        </w:tc>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壹仟元整</w:t>
            </w:r>
          </w:p>
        </w:tc>
      </w:tr>
      <w:tr>
        <w:trPr>
          <w:cantSplit w:val="1"/>
          <w:tblHeader w:val="0"/>
        </w:trPr>
        <w:tc>
          <w:tcPr>
            <w:vMerge w:val="continue"/>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國中以下選手</w:t>
            </w:r>
          </w:p>
        </w:tc>
        <w:tc>
          <w:tcP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參佰伍拾元整</w:t>
            </w:r>
          </w:p>
        </w:tc>
        <w:tc>
          <w:tcP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柒佰元整</w:t>
            </w:r>
          </w:p>
        </w:tc>
      </w:tr>
      <w:tr>
        <w:trPr>
          <w:cantSplit w:val="1"/>
          <w:tblHeader w:val="0"/>
        </w:trPr>
        <w:tc>
          <w:tcPr>
            <w:vMerge w:val="restart"/>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二</w:t>
            </w:r>
          </w:p>
        </w:tc>
        <w:tc>
          <w:tcPr>
            <w:vMerge w:val="restart"/>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複合弓</w:t>
            </w:r>
          </w:p>
        </w:tc>
        <w:tc>
          <w:tcP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高中以上選手</w:t>
            </w:r>
          </w:p>
        </w:tc>
        <w:tc>
          <w:tcP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伍佰元整</w:t>
            </w:r>
          </w:p>
        </w:tc>
        <w:tc>
          <w:tcP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壹仟元整</w:t>
            </w:r>
          </w:p>
        </w:tc>
      </w:tr>
      <w:tr>
        <w:trPr>
          <w:cantSplit w:val="1"/>
          <w:tblHeader w:val="0"/>
        </w:trPr>
        <w:tc>
          <w:tcPr>
            <w:vMerge w:val="continue"/>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國中以下選手</w:t>
            </w:r>
          </w:p>
        </w:tc>
        <w:tc>
          <w:tcP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參佰伍拾元整</w:t>
            </w:r>
          </w:p>
        </w:tc>
        <w:tc>
          <w:tcP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柒佰元整</w:t>
            </w:r>
          </w:p>
        </w:tc>
      </w:tr>
    </w:tbl>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 w:right="0" w:hanging="21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報名後因故無法參賽，</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請於113年10月18日12:00前提出</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，將扣除行政作業及保險所需費用後，退還餘款。</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 付費方式:</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銀行轉帳，繳納憑證請務必隨報名表寄到協會信箱。</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72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103 新光銀行 慶城分行 戶名：中華民國射箭協會 帳號：0143-10-8886858</w:t>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（三）經完成報名後不得更改參賽人員，未附報名費、未蓋單位章戳或逾期報名者恕不受理。</w:t>
      </w:r>
    </w:p>
    <w:p w:rsidR="00000000" w:rsidDel="00000000" w:rsidP="00000000" w:rsidRDefault="00000000" w:rsidRPr="00000000" w14:paraId="000001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2126" w:right="0" w:hanging="1699"/>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注意事項：各參賽人員請確實填寫報名表上所示各項資料，未填寫或未填寫清楚致無法辦理人身意外保險，所衍生之各項法律、醫療、賠償或其他相關責任，概由報名參賽之所屬單位負責。</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拾参、錦標與獎勵︰</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一、反曲弓項目分公開、大專、高中組；男、女個人、混雙及團體組：</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（一）個人對抗賽成績前三名頒發獎牌及獎狀；第四名至第八名頒發獎狀。</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（二）混雙對抗賽成績前三名頒發獎盃/獎牌及獎狀；第四名至第八名頒發獎狀。</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（三）團體對抗賽成績前三名頒發獎盃/獎牌及獎狀；第四名至第八名頒發獎狀。</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相關組別個人、混雙、團體個人賽成績請於協會網站列印成績證明。</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二、國中；男、女個人、混雙及團體組：</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 各組男、女(七、八、九年級)個人對抗賽前三名頒發獎牌及獎狀；第四名至第八名</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頒發獎狀。</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 各組團體賽對抗賽成績前三名頒發獎盃/獎牌及獎狀；第四名至第八名頒發獎狀。</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 混雙對抗賽成績前三名頒發獎盃/獎牌及獎狀；第四名至第八名頒發獎狀。</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(四)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相關組別個人、混雙、團體個人賽成績請於協會網站列印成績證明。</w:t>
      </w: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三、國小；男、女個人、混雙及團體組：</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 各組男、女(六、五年級以下)個人對抗賽前三名頒發獎牌及獎狀；第四名至第八名</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頒發獎狀。</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 各組團體賽對抗賽成績前三名頒發獎盃/獎牌及獎狀；第四名至第八名頒發獎狀。</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 混雙對抗賽成績前三名頒發獎盃/獎牌及獎狀；第四名至第八名頒發獎狀。</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(四)</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相關組別個人、混雙、團體個人賽成績請於協會網站列印成績證明。</w:t>
      </w: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四、複合弓項目分：國中、高中、公開組：男、女個人、混雙及團體組：</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(複合弓無大專組)</w:t>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（一）各組男、女個人對抗賽成績前三名頒發獎牌及獎狀；第四名至第八名頒發獎狀。</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（二）各組團體對抗賽成績前三名頒發獎盃/獎牌及獎狀；第四名至第八名頒發獎狀。</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（三）各組混雙對抗賽成績前三名頒發獎盃/獎牌及獎狀；第四名至第八名頒發獎狀。</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相關組別個人、混雙、團體個人賽成績請於協會網站列印成績證明。</w:t>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5" w:right="0" w:hanging="48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五、個人對抗賽依報名人數調整賽制，詳細編排規則如下：(依高中、大專、公開組)</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5" w:right="0" w:hanging="48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報名數達（含）48人以上，取64人進行1/32個人對抗賽。</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5" w:right="0" w:hanging="48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報名數達（含）24人以上，取32人進行1/16個人對抗賽。</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5" w:right="0" w:hanging="48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報名數達（含）12人以上，取16人進行1/8個人對抗賽。</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5" w:right="0" w:hanging="48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報名數達（含）6人以上，取8人進行1/4個人對抗賽。</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團體對抗賽依據報名隊伍數調整賽制，詳細編排規則如下：</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5" w:right="0" w:hanging="48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報名數達（含）12隊以上，取16隊進行1/8團體對抗賽。</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5" w:right="0" w:hanging="48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報名數達（含）6隊以上，取8隊進行1/4團體對抗賽。</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5" w:right="0" w:hanging="48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六、各代表單位僅能由各組別團體成績最優的一隊獲獎。</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5" w:right="0" w:hanging="48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本賽會之教練帶隊成績證明書，由主辦單位於賽後統一以郵寄方式發給各單位掛名第一順位之教練，如其他教練需帶隊成績證明，請提供B級以上射箭教練證及所屬單位開立之聘書影本各乙份向紀錄組申請（7個工作天）。</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拾肆、一般規定：</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一、領隊會議：依各組別競賽期程之預定時間，於比賽場地內舉行。</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二、開幕典禮：依各組別競賽期程之預定時間，於比賽場地內舉行。</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三、公開練習及弓具檢查：依各組別競賽期程之預定時間，於比賽場地內舉行。</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（一）公開練習：依射場指揮指示分組練習。</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（二）弓具檢查：依裁判組指示，至檢查處檢查。</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6"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四、公開練習及弓具檢查時，參賽選手一律穿著團隊運動服；運動服需在明顯處印染或         刺繡有參賽「隊名或標誌」及攜帶單位證件與中華民國射箭協會核發之該年度會員         證件於場地內接受檢查；並填寫弓具檢查表，不合規定者不得參加公開練習。</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6"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五、同隊選手穿著同一型式團隊運動服，上身可選擇長或短衣袖，下身須一致為長褲或短褲或短裙參賽，號碼布必須使用別針平整張掛於箭袋上。</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6"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申訴：任何競賽規則之疑異，概由裁判裁定之。若有申訴則繳交書面報告及新臺幣參仟元之保證金，向審判委員會提出申訴，由審判委員進行仲裁。有關於對抗賽結果之申訴，必須於該對抗賽結束後5分鐘內提出，逾時不予受理。申訴成立則退還保證金；不成立則沒收保證金。審判委員會之判決為最終判決，不得再提異議。</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6"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七、賽會期間所有公佈之公告與成績，必須有裁判長、紀錄組組長及競賽組組長同時簽章方為正式生效；為使賽程順利進行，於成績公佈15分鐘後不受理更正及申訴。</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6"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八、團體賽及混雙賽時，同隊選手須穿著同一型式團體服裝。</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 w:right="0" w:hanging="566"/>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九、遇有性騷擾相關案件時，請善用性騷擾申訴管道：</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 w:right="0" w:hanging="566"/>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(一)電話：(02)2721-6182</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 w:right="0" w:hanging="566"/>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(二)傳真：(02)2781-3837</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 w:right="0" w:hanging="566"/>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(三)電子信箱：</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ctaa360@gmail.com</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3"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十一、運動禁藥管制注意事項及相關規定: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3"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 選手注意事項</w:t>
      </w:r>
    </w:p>
    <w:p w:rsidR="00000000" w:rsidDel="00000000" w:rsidP="00000000" w:rsidRDefault="00000000" w:rsidRPr="00000000" w14:paraId="000001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963"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任何參與國手選拔賽之選手均可能被抽測到藥檢</w:t>
      </w:r>
    </w:p>
    <w:p w:rsidR="00000000" w:rsidDel="00000000" w:rsidP="00000000" w:rsidRDefault="00000000" w:rsidRPr="00000000" w14:paraId="000001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963"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參與國手選拔賽之選手如因治療用途而必須使用禁藥清單上之禁用物質或禁用方法時，須向財團法人中華運動禁藥防制基金會申請治療用途豁免。(申請網址https://www.antidoping.org.tw/tue/)</w:t>
      </w:r>
    </w:p>
    <w:p w:rsidR="00000000" w:rsidDel="00000000" w:rsidP="00000000" w:rsidRDefault="00000000" w:rsidRPr="00000000" w14:paraId="000001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963"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本次賽事之治療用途豁免申請截止日期為</w:t>
      </w:r>
      <w:r w:rsidDel="00000000" w:rsidR="00000000" w:rsidRPr="00000000">
        <w:rPr>
          <w:rFonts w:ascii="DFKai-SB" w:cs="DFKai-SB" w:eastAsia="DFKai-SB" w:hAnsi="DFKai-SB"/>
          <w:b w:val="0"/>
          <w:i w:val="0"/>
          <w:smallCaps w:val="0"/>
          <w:strike w:val="0"/>
          <w:color w:val="ff0000"/>
          <w:sz w:val="24"/>
          <w:szCs w:val="24"/>
          <w:highlight w:val="yellow"/>
          <w:u w:val="none"/>
          <w:vertAlign w:val="baseline"/>
          <w:rtl w:val="0"/>
        </w:rPr>
        <w:t xml:space="preserve">10月5日</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3"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 運動禁藥相關規定請參閱財團法人中華運動禁藥防制基金會官網「公告欄」，單項</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3"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協會辦理國手選拔賽說明。</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拾伍、本賽會有關選拔事宜：</w:t>
      </w: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120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113、114年度各國際射箭邀請賽之推薦，依據113年總統盃及114年青年盃各級各</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120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項目之個人排名賽最優成績作為推薦依據。</w:t>
      </w:r>
    </w:p>
    <w:p w:rsidR="00000000" w:rsidDel="00000000" w:rsidP="00000000" w:rsidRDefault="00000000" w:rsidRPr="00000000" w14:paraId="0000017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120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本次賽會將做為全國排名賽之依據，並做相關國手選拔初選依據。</w:t>
      </w:r>
    </w:p>
    <w:p w:rsidR="00000000" w:rsidDel="00000000" w:rsidP="00000000" w:rsidRDefault="00000000" w:rsidRPr="00000000" w14:paraId="000001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相關國手選拔決選時間：由中華民國射箭協會另訂。</w:t>
          </w:r>
        </w:sdtContent>
      </w:sdt>
    </w:p>
    <w:p w:rsidR="00000000" w:rsidDel="00000000" w:rsidP="00000000" w:rsidRDefault="00000000" w:rsidRPr="00000000" w14:paraId="000001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因應新型冠狀病毒肺炎(COVID-19)疫情影響，本會得視國際疫情狀況滾動式修正出 </w:t>
          </w:r>
        </w:sdtContent>
      </w:sdt>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國參賽及訓練等相關計畫。</w:t>
          </w:r>
        </w:sdtContent>
      </w:sdt>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拾陸、114年度培育優秀或具潛力運動選手遴選辦法：</w:t>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hanging="2268"/>
        <w:jc w:val="left"/>
        <w:rPr>
          <w:rFonts w:ascii="DFKai-SB" w:cs="DFKai-SB" w:eastAsia="DFKai-SB" w:hAnsi="DFKai-SB"/>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一、遴選經過：由本會辦理113年度總統盃（佔50%）及114年度全國青年盃（佔50%）之成績為遴選依據。</w:t>
      </w:r>
    </w:p>
    <w:p w:rsidR="00000000" w:rsidDel="00000000" w:rsidP="00000000" w:rsidRDefault="00000000" w:rsidRPr="00000000" w14:paraId="0000018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2055"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年齡限20歲以下，依排名賽成績，反曲弓錄取男、女各前8名，複合弓錄取男、女各前4名，反曲弓及複合弓組具大專身分者(U20-U18)不分男女至多各錄取3名。</w:t>
      </w:r>
    </w:p>
    <w:p w:rsidR="00000000" w:rsidDel="00000000" w:rsidP="00000000" w:rsidRDefault="00000000" w:rsidRPr="00000000" w14:paraId="0000018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2055"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如已入現階段培訓隊者將以各項國際賽為優先，各組名額依序遞補。</w:t>
      </w:r>
    </w:p>
    <w:p w:rsidR="00000000" w:rsidDel="00000000" w:rsidP="00000000" w:rsidRDefault="00000000" w:rsidRPr="00000000" w14:paraId="0000018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2055"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公開組中具有高中、大專身分者亦列入排名排序。</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二、教練遴選：原則依據本會各組代表隊教練遴選辦法辦理，排除國家培訓隊教練後，以各組前六名之教練為優先(遇棄權依序遞補)，共計4名教練。</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三、選手遴選後，相關培訓事宜，將依據本會112年度培育優秀或具潛力運動選手計畫實施，修正時亦同。</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拾柒、114年度設置優秀運動選手訓練站改善運動訓練環境設施及設備（資本門）遴選辦法：</w: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一、由各訓練站提出需求明細、經費概算及訓練站訓練計畫(含時間、地點、教練、選手來源、訓練提要、訓練效益評估)併送本會審查。</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二、計畫收件時間自114年全國青年盃賽程全部結束後一個月截止。若有特殊情勢將視狀況延長截止收件時間。</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三、從繳交計畫之訓練站中篩選，由近三年內未受補助之訓練站優先補助。</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四、遴選各級訓練站總數至多取20站，超過則依積分高低排序取之。</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積分計算依據113年全國總統盃、114年全國青年盃團隊競賽（排名賽及對抗賽）成積總積分，列出各訓練站績分高低序列，積分算法為第一名16分、第二名14分、第三名12分、第四名10分......依此類推，取至前8名，訓練站若為完全中學，其高中與國中積分分開計算。</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六、各訓練站所提報需求，將俟彙整函報教育部體育署之核定，由本會統一採購與發放。</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拾捌、114年設立優秀選手訓練站（經常門）遴選辦法：</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47" w:right="0" w:hanging="422"/>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一、依據113年全國總統盃、114年全國青年盃</w:t>
      </w:r>
      <w:r w:rsidDel="00000000" w:rsidR="00000000" w:rsidRPr="00000000">
        <w:rPr>
          <w:rFonts w:ascii="DFKai-SB" w:cs="DFKai-SB" w:eastAsia="DFKai-SB" w:hAnsi="DFKai-SB"/>
          <w:b w:val="1"/>
          <w:i w:val="0"/>
          <w:smallCaps w:val="0"/>
          <w:strike w:val="0"/>
          <w:color w:val="000000"/>
          <w:sz w:val="24"/>
          <w:szCs w:val="24"/>
          <w:highlight w:val="white"/>
          <w:u w:val="none"/>
          <w:vertAlign w:val="baseline"/>
          <w:rtl w:val="0"/>
        </w:rPr>
        <w:t xml:space="preserve">團隊競賽（排名賽及對抗賽）成積總積分</w:t>
      </w: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，列</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47" w:right="0" w:hanging="422"/>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    出各訓練站績分高低序列，積分算法為第一名16分、第二名14分、第三名12分、第四</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47" w:right="0" w:hanging="422"/>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    名10分......依此類推，取至前8名，訓練站若為完全中學，其高中與國中積分分開計</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47" w:right="0" w:hanging="422"/>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    算。</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47" w:right="0" w:hanging="422"/>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二、遴選各級訓練站總數至多取20站，免受近三年內未受補助之訓練站優先補助之規定限</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0" w:right="0" w:hanging="16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        制，入選訓練站將另行公告或通知，補助訓練相關消耗性器材（經常門）。</w:t>
      </w: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2" w:right="0" w:hanging="16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貳玖、中華民國射箭協會選手排名辦法</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7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本賽事為全國排名指定賽事，依本會選手排名辦法辦理。</w:t>
          </w:r>
        </w:sdtContent>
      </w:sdt>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貳拾、本競賽規程如有未盡事宜，得由主辦單位於領隊會議中提出，修正時亦同。</w:t>
      </w: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36"/>
          <w:szCs w:val="36"/>
          <w:u w:val="none"/>
          <w:shd w:fill="auto" w:val="clear"/>
          <w:vertAlign w:val="baseline"/>
        </w:rPr>
      </w:pPr>
      <w:r w:rsidDel="00000000" w:rsidR="00000000" w:rsidRPr="00000000">
        <w:br w:type="page"/>
      </w: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中華民國射箭協會113年全國總統盃射箭錦標賽報名表</w:t>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國中組反曲弓組【□男/ □女】</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（七、八、九年級）：   </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國中組複合弓組【□男/ □女】</w:t>
      </w:r>
      <w:r w:rsidDel="00000000" w:rsidR="00000000" w:rsidRPr="00000000">
        <w:rPr>
          <w:rtl w:val="0"/>
        </w:rPr>
      </w:r>
    </w:p>
    <w:tbl>
      <w:tblPr>
        <w:tblStyle w:val="Table6"/>
        <w:tblW w:w="9854.999999999998" w:type="dxa"/>
        <w:jc w:val="center"/>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993"/>
        <w:gridCol w:w="708"/>
        <w:gridCol w:w="1016"/>
        <w:gridCol w:w="851"/>
        <w:gridCol w:w="283"/>
        <w:gridCol w:w="1560"/>
        <w:gridCol w:w="567"/>
        <w:gridCol w:w="1134"/>
        <w:gridCol w:w="244"/>
        <w:gridCol w:w="1399"/>
        <w:gridCol w:w="1085"/>
        <w:gridCol w:w="15"/>
        <w:tblGridChange w:id="0">
          <w:tblGrid>
            <w:gridCol w:w="993"/>
            <w:gridCol w:w="708"/>
            <w:gridCol w:w="1016"/>
            <w:gridCol w:w="851"/>
            <w:gridCol w:w="283"/>
            <w:gridCol w:w="1560"/>
            <w:gridCol w:w="567"/>
            <w:gridCol w:w="1134"/>
            <w:gridCol w:w="244"/>
            <w:gridCol w:w="1399"/>
            <w:gridCol w:w="1085"/>
            <w:gridCol w:w="15"/>
          </w:tblGrid>
        </w:tblGridChange>
      </w:tblGrid>
      <w:tr>
        <w:trPr>
          <w:cantSplit w:val="1"/>
          <w:trHeight w:val="261" w:hRule="atLeast"/>
          <w:tblHeader w:val="0"/>
        </w:trPr>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所屬單位</w:t>
            </w:r>
            <w:r w:rsidDel="00000000" w:rsidR="00000000" w:rsidRPr="00000000">
              <w:rPr>
                <w:rtl w:val="0"/>
              </w:rPr>
            </w:r>
          </w:p>
        </w:tc>
        <w:tc>
          <w:tcPr>
            <w:gridSpan w:val="7"/>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單位章</w:t>
            </w:r>
            <w:r w:rsidDel="00000000" w:rsidR="00000000" w:rsidRPr="00000000">
              <w:rPr>
                <w:rtl w:val="0"/>
              </w:rPr>
            </w:r>
          </w:p>
        </w:tc>
      </w:tr>
      <w:tr>
        <w:trPr>
          <w:cantSplit w:val="1"/>
          <w:trHeight w:val="59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通訊地址</w:t>
            </w:r>
            <w:r w:rsidDel="00000000" w:rsidR="00000000" w:rsidRPr="00000000">
              <w:rPr>
                <w:rtl w:val="0"/>
              </w:rPr>
            </w:r>
          </w:p>
        </w:tc>
        <w:tc>
          <w:tcPr>
            <w:gridSpan w:val="7"/>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84"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是否繳納本（113）年度會費</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□是    □否</w:t>
            </w: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11"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領隊</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教練</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1"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管理</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聯絡電話</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9"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聯絡人E-mail</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編號</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姓名</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年級</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出生年月日</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團體賽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混雙賽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備註</w:t>
            </w: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選手1</w:t>
            </w: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選手2</w:t>
            </w: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選手3</w:t>
            </w: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選手4</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選手5</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選手6</w:t>
            </w: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選手7</w:t>
            </w: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選手8</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選手9</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選手10</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備註：1.請</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依年級順序</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詳填參賽選手資料。</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2.報名者一律參加個人賽，欲參加團體賽、混雙賽者需另外於框框內打「勾」。</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3.團體賽、混雙賽不得重複名單，且每單位不分年級限報一隊。團體賽每隊報名人數以四</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人為限。</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4.請各單位填完報名表後，</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須加蓋單位戳章</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，以確定選手無跨年級參賽。</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3" w:right="0" w:hanging="187.0000000000000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5.本賽會已辦理場地責任險，參加本賽會各單位選手及職員可自行加保人身保險。</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3" w:right="0" w:hanging="187.0000000000000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6.本報名資料僅供主辦單位辦理本活動所使用。</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中華民國射箭協會113年全國總統盃射箭錦標賽報名表</w:t>
      </w: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國小組【□男/ □女】</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六年級組及五年級（含）以下組</w:t>
      </w:r>
    </w:p>
    <w:tbl>
      <w:tblPr>
        <w:tblStyle w:val="Table7"/>
        <w:tblW w:w="9855.0" w:type="dxa"/>
        <w:jc w:val="center"/>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993"/>
        <w:gridCol w:w="708"/>
        <w:gridCol w:w="1016"/>
        <w:gridCol w:w="969"/>
        <w:gridCol w:w="1725"/>
        <w:gridCol w:w="1701"/>
        <w:gridCol w:w="244"/>
        <w:gridCol w:w="1399"/>
        <w:gridCol w:w="1085"/>
        <w:gridCol w:w="15"/>
        <w:tblGridChange w:id="0">
          <w:tblGrid>
            <w:gridCol w:w="993"/>
            <w:gridCol w:w="708"/>
            <w:gridCol w:w="1016"/>
            <w:gridCol w:w="969"/>
            <w:gridCol w:w="1725"/>
            <w:gridCol w:w="1701"/>
            <w:gridCol w:w="244"/>
            <w:gridCol w:w="1399"/>
            <w:gridCol w:w="1085"/>
            <w:gridCol w:w="15"/>
          </w:tblGrid>
        </w:tblGridChange>
      </w:tblGrid>
      <w:tr>
        <w:trPr>
          <w:cantSplit w:val="1"/>
          <w:trHeight w:val="261" w:hRule="atLeast"/>
          <w:tblHeader w:val="0"/>
        </w:trPr>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所屬單位</w:t>
            </w:r>
            <w:r w:rsidDel="00000000" w:rsidR="00000000" w:rsidRPr="00000000">
              <w:rPr>
                <w:rtl w:val="0"/>
              </w:rPr>
            </w:r>
          </w:p>
        </w:tc>
        <w:tc>
          <w:tcPr>
            <w:gridSpan w:val="5"/>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單位章</w:t>
            </w:r>
            <w:r w:rsidDel="00000000" w:rsidR="00000000" w:rsidRPr="00000000">
              <w:rPr>
                <w:rtl w:val="0"/>
              </w:rPr>
            </w:r>
          </w:p>
        </w:tc>
      </w:tr>
      <w:tr>
        <w:trPr>
          <w:cantSplit w:val="1"/>
          <w:trHeight w:val="59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通訊地址</w:t>
            </w:r>
            <w:r w:rsidDel="00000000" w:rsidR="00000000" w:rsidRPr="00000000">
              <w:rPr>
                <w:rtl w:val="0"/>
              </w:rPr>
            </w:r>
          </w:p>
        </w:tc>
        <w:tc>
          <w:tcPr>
            <w:gridSpan w:val="5"/>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84"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是否繳納本（113）年度會費</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□是    □否</w:t>
            </w: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11"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領隊</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教練</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1"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管理</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聯絡電話</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9"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聯絡人E-mail</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編號</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姓名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年級</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出生年月日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團體賽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混雙賽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備註</w:t>
            </w: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選手1</w:t>
            </w: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選手2</w:t>
            </w: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選手3</w:t>
            </w: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選手4</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選手5</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選手6</w:t>
            </w: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選手7</w:t>
            </w: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選手8</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選手9</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選手10</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備註：1.請</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依年級順序</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詳填參賽選手資料。</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2.報名者一律參加個人賽，欲參加團體賽、混雙賽者需另外於框框內打「勾」。</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3.團體賽、混雙賽不得重複名單，且每單位不分年級限報一隊。團體賽每隊報名人數以四</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人為限。</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4.請各單位填完報名表後，</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須加蓋單位戳章</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，以確定選手無跨年級參賽。</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3" w:right="0" w:hanging="187.0000000000000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5.本賽會已辦理場地責任險，參加本賽會各單位選手及職員可自行加保人身保險。</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3" w:right="0" w:hanging="187.0000000000000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6.本報名資料僅供主辦單位辦理本活動所使用。</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中華民國射箭協會113年全國總統盃射箭錦標賽報名表</w:t>
      </w: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□反曲弓 / □複合弓   【□男/□女】   □高中組 / □公開組 / □大專組 </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(複合弓無大專組)</w:t>
      </w:r>
      <w:r w:rsidDel="00000000" w:rsidR="00000000" w:rsidRPr="00000000">
        <w:rPr>
          <w:rtl w:val="0"/>
        </w:rPr>
      </w:r>
    </w:p>
    <w:tbl>
      <w:tblPr>
        <w:tblStyle w:val="Table8"/>
        <w:tblW w:w="10598.0" w:type="dxa"/>
        <w:jc w:val="left"/>
        <w:tblInd w:w="-108.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242"/>
        <w:gridCol w:w="567"/>
        <w:gridCol w:w="993"/>
        <w:gridCol w:w="992"/>
        <w:gridCol w:w="1554"/>
        <w:gridCol w:w="289"/>
        <w:gridCol w:w="1986"/>
        <w:gridCol w:w="545"/>
        <w:gridCol w:w="2430"/>
        <w:tblGridChange w:id="0">
          <w:tblGrid>
            <w:gridCol w:w="1242"/>
            <w:gridCol w:w="567"/>
            <w:gridCol w:w="993"/>
            <w:gridCol w:w="992"/>
            <w:gridCol w:w="1554"/>
            <w:gridCol w:w="289"/>
            <w:gridCol w:w="1986"/>
            <w:gridCol w:w="545"/>
            <w:gridCol w:w="2430"/>
          </w:tblGrid>
        </w:tblGridChange>
      </w:tblGrid>
      <w:tr>
        <w:trPr>
          <w:cantSplit w:val="1"/>
          <w:trHeight w:val="624" w:hRule="atLeast"/>
          <w:tblHeader w:val="0"/>
        </w:trPr>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所屬單位</w:t>
            </w:r>
            <w:r w:rsidDel="00000000" w:rsidR="00000000" w:rsidRPr="00000000">
              <w:rPr>
                <w:rtl w:val="0"/>
              </w:rPr>
            </w:r>
          </w:p>
        </w:tc>
        <w:tc>
          <w:tcPr>
            <w:gridSpan w:val="5"/>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單位章</w:t>
            </w:r>
            <w:r w:rsidDel="00000000" w:rsidR="00000000" w:rsidRPr="00000000">
              <w:rPr>
                <w:rtl w:val="0"/>
              </w:rPr>
            </w:r>
          </w:p>
        </w:tc>
      </w:tr>
      <w:tr>
        <w:trPr>
          <w:cantSplit w:val="1"/>
          <w:trHeight w:val="62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通訊地址</w:t>
            </w:r>
            <w:r w:rsidDel="00000000" w:rsidR="00000000" w:rsidRPr="00000000">
              <w:rPr>
                <w:rtl w:val="0"/>
              </w:rPr>
            </w:r>
          </w:p>
        </w:tc>
        <w:tc>
          <w:tcPr>
            <w:gridSpan w:val="5"/>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24" w:hRule="atLeast"/>
          <w:tblHeader w:val="0"/>
        </w:trPr>
        <w:tc>
          <w:tcPr>
            <w:gridSpan w:val="4"/>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是否繳納本（113）年度會費</w:t>
            </w:r>
            <w:r w:rsidDel="00000000" w:rsidR="00000000" w:rsidRPr="00000000">
              <w:rPr>
                <w:rtl w:val="0"/>
              </w:rPr>
            </w:r>
          </w:p>
        </w:tc>
        <w:tc>
          <w:tcPr>
            <w:gridSpan w:val="3"/>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□是    □否</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領隊</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教練</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管理</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聯絡電話</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4" w:hRule="atLeast"/>
          <w:tblHeader w:val="0"/>
        </w:trPr>
        <w:tc>
          <w:tcPr>
            <w:gridSpan w:val="4"/>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聯絡人E-mail</w:t>
            </w:r>
            <w:r w:rsidDel="00000000" w:rsidR="00000000" w:rsidRPr="00000000">
              <w:rPr>
                <w:rtl w:val="0"/>
              </w:rPr>
            </w:r>
          </w:p>
        </w:tc>
        <w:tc>
          <w:tcPr>
            <w:gridSpan w:val="5"/>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隊別</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姓名</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出生年月日</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ff"/>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ff"/>
                <w:sz w:val="24"/>
                <w:szCs w:val="24"/>
                <w:u w:val="none"/>
                <w:shd w:fill="auto" w:val="clear"/>
                <w:vertAlign w:val="baseline"/>
                <w:rtl w:val="0"/>
              </w:rPr>
              <w:t xml:space="preserve">團體出賽名單</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備註</w:t>
            </w:r>
            <w:r w:rsidDel="00000000" w:rsidR="00000000" w:rsidRPr="00000000">
              <w:rPr>
                <w:rtl w:val="0"/>
              </w:rPr>
            </w:r>
          </w:p>
        </w:tc>
      </w:tr>
      <w:tr>
        <w:trPr>
          <w:cantSplit w:val="1"/>
          <w:trHeight w:val="624"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選手1</w:t>
            </w:r>
            <w:r w:rsidDel="00000000" w:rsidR="00000000" w:rsidRPr="00000000">
              <w:rPr>
                <w:rtl w:val="0"/>
              </w:rPr>
            </w:r>
          </w:p>
        </w:tc>
        <w:tc>
          <w:tcPr>
            <w:gridSpan w:val="2"/>
            <w:tcBorders>
              <w:top w:color="000000" w:space="0" w:sz="4"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團體賽參賽名單</w:t>
            </w: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隊</w:t>
            </w: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不可更換名單</w:t>
            </w:r>
            <w:r w:rsidDel="00000000" w:rsidR="00000000" w:rsidRPr="00000000">
              <w:rPr>
                <w:rtl w:val="0"/>
              </w:rPr>
            </w:r>
          </w:p>
        </w:tc>
      </w:tr>
      <w:tr>
        <w:trPr>
          <w:cantSplit w:val="1"/>
          <w:trHeight w:val="624"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選手2</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團體賽參賽名單</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不可更換名單</w:t>
            </w:r>
            <w:r w:rsidDel="00000000" w:rsidR="00000000" w:rsidRPr="00000000">
              <w:rPr>
                <w:rtl w:val="0"/>
              </w:rPr>
            </w:r>
          </w:p>
        </w:tc>
      </w:tr>
      <w:tr>
        <w:trPr>
          <w:cantSplit w:val="1"/>
          <w:trHeight w:val="624"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選手3</w:t>
            </w:r>
            <w:r w:rsidDel="00000000" w:rsidR="00000000" w:rsidRPr="00000000">
              <w:rPr>
                <w:rtl w:val="0"/>
              </w:rPr>
            </w:r>
          </w:p>
        </w:tc>
        <w:tc>
          <w:tcPr>
            <w:gridSpan w:val="2"/>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團體賽參賽名單</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不可更換名單</w:t>
            </w:r>
            <w:r w:rsidDel="00000000" w:rsidR="00000000" w:rsidRPr="00000000">
              <w:rPr>
                <w:rtl w:val="0"/>
              </w:rPr>
            </w:r>
          </w:p>
        </w:tc>
      </w:tr>
      <w:tr>
        <w:trPr>
          <w:cantSplit w:val="1"/>
          <w:trHeight w:val="624"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選手4</w:t>
            </w:r>
            <w:r w:rsidDel="00000000" w:rsidR="00000000" w:rsidRPr="00000000">
              <w:rPr>
                <w:rtl w:val="0"/>
              </w:rPr>
            </w:r>
          </w:p>
        </w:tc>
        <w:tc>
          <w:tcPr>
            <w:gridSpan w:val="2"/>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團體賽參賽名單</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不可更換名單</w:t>
            </w:r>
            <w:r w:rsidDel="00000000" w:rsidR="00000000" w:rsidRPr="00000000">
              <w:rPr>
                <w:rtl w:val="0"/>
              </w:rPr>
            </w:r>
          </w:p>
        </w:tc>
      </w:tr>
      <w:tr>
        <w:trPr>
          <w:cantSplit w:val="1"/>
          <w:trHeight w:val="624"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選手5</w:t>
            </w:r>
            <w:r w:rsidDel="00000000" w:rsidR="00000000" w:rsidRPr="00000000">
              <w:rPr>
                <w:rtl w:val="0"/>
              </w:rPr>
            </w:r>
          </w:p>
        </w:tc>
        <w:tc>
          <w:tcPr>
            <w:gridSpan w:val="2"/>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24"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選手6</w:t>
            </w:r>
            <w:r w:rsidDel="00000000" w:rsidR="00000000" w:rsidRPr="00000000">
              <w:rPr>
                <w:rtl w:val="0"/>
              </w:rPr>
            </w:r>
          </w:p>
        </w:tc>
        <w:tc>
          <w:tcPr>
            <w:gridSpan w:val="2"/>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24"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選手7</w:t>
            </w:r>
            <w:r w:rsidDel="00000000" w:rsidR="00000000" w:rsidRPr="00000000">
              <w:rPr>
                <w:rtl w:val="0"/>
              </w:rPr>
            </w:r>
          </w:p>
        </w:tc>
        <w:tc>
          <w:tcPr>
            <w:gridSpan w:val="2"/>
            <w:tcBorders>
              <w:top w:color="000000" w:space="0" w:sz="4"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24"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選手8</w:t>
            </w:r>
            <w:r w:rsidDel="00000000" w:rsidR="00000000" w:rsidRPr="00000000">
              <w:rPr>
                <w:rtl w:val="0"/>
              </w:rPr>
            </w:r>
          </w:p>
        </w:tc>
        <w:tc>
          <w:tcPr>
            <w:gridSpan w:val="2"/>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24"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選手9</w:t>
            </w:r>
            <w:r w:rsidDel="00000000" w:rsidR="00000000" w:rsidRPr="00000000">
              <w:rPr>
                <w:rtl w:val="0"/>
              </w:rPr>
            </w:r>
          </w:p>
        </w:tc>
        <w:tc>
          <w:tcPr>
            <w:gridSpan w:val="2"/>
            <w:tcBorders>
              <w:top w:color="000000" w:space="0" w:sz="4"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24" w:hRule="atLeast"/>
          <w:tblHeader w:val="0"/>
        </w:trPr>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選手10</w:t>
            </w:r>
            <w:r w:rsidDel="00000000" w:rsidR="00000000" w:rsidRPr="00000000">
              <w:rPr>
                <w:rtl w:val="0"/>
              </w:rPr>
            </w:r>
          </w:p>
        </w:tc>
        <w:tc>
          <w:tcPr>
            <w:gridSpan w:val="2"/>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備註：1.請依不同組別填寫報名表，即反曲弓、複合弓、男子、女子組各填寫不同表格。</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2.請詳填參賽選手資料。</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3.請各單位填完報名表後，</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須加蓋單位戳章</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3" w:right="0" w:hanging="187.0000000000000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4.報名團體賽選手請填寫在前四個欄位裡。</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3" w:right="0" w:hanging="187.0000000000000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5.本賽會已辦理場地責任險，參加本賽會各單位選手及職員可自行加保人身保險。</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3" w:right="0" w:hanging="187.0000000000000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6.本報名資料僅供主辦單位辦理本活動所使用。</w:t>
      </w:r>
    </w:p>
    <w:sectPr>
      <w:headerReference r:id="rId9" w:type="default"/>
      <w:footerReference r:id="rId10" w:type="default"/>
      <w:footerReference r:id="rId11" w:type="even"/>
      <w:pgSz w:h="16838" w:w="11906" w:orient="portrait"/>
      <w:pgMar w:bottom="709" w:top="851" w:left="907" w:right="907" w:header="794" w:footer="2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Calibri"/>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113</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年全國總統盃射箭錦標賽</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331" w:hanging="480"/>
      </w:pPr>
      <w:rPr>
        <w:vertAlign w:val="baseline"/>
      </w:rPr>
    </w:lvl>
    <w:lvl w:ilvl="1">
      <w:start w:val="1"/>
      <w:numFmt w:val="decimal"/>
      <w:lvlText w:val="%2、"/>
      <w:lvlJc w:val="left"/>
      <w:pPr>
        <w:ind w:left="1811" w:hanging="480"/>
      </w:pPr>
      <w:rPr>
        <w:vertAlign w:val="baseline"/>
      </w:rPr>
    </w:lvl>
    <w:lvl w:ilvl="2">
      <w:start w:val="1"/>
      <w:numFmt w:val="lowerRoman"/>
      <w:lvlText w:val="%3."/>
      <w:lvlJc w:val="right"/>
      <w:pPr>
        <w:ind w:left="2291" w:hanging="480"/>
      </w:pPr>
      <w:rPr>
        <w:vertAlign w:val="baseline"/>
      </w:rPr>
    </w:lvl>
    <w:lvl w:ilvl="3">
      <w:start w:val="1"/>
      <w:numFmt w:val="decimal"/>
      <w:lvlText w:val="%4."/>
      <w:lvlJc w:val="left"/>
      <w:pPr>
        <w:ind w:left="2771" w:hanging="480"/>
      </w:pPr>
      <w:rPr>
        <w:vertAlign w:val="baseline"/>
      </w:rPr>
    </w:lvl>
    <w:lvl w:ilvl="4">
      <w:start w:val="1"/>
      <w:numFmt w:val="decimal"/>
      <w:lvlText w:val="%5、"/>
      <w:lvlJc w:val="left"/>
      <w:pPr>
        <w:ind w:left="3251" w:hanging="480"/>
      </w:pPr>
      <w:rPr>
        <w:vertAlign w:val="baseline"/>
      </w:rPr>
    </w:lvl>
    <w:lvl w:ilvl="5">
      <w:start w:val="1"/>
      <w:numFmt w:val="lowerRoman"/>
      <w:lvlText w:val="%6."/>
      <w:lvlJc w:val="right"/>
      <w:pPr>
        <w:ind w:left="3731" w:hanging="480"/>
      </w:pPr>
      <w:rPr>
        <w:vertAlign w:val="baseline"/>
      </w:rPr>
    </w:lvl>
    <w:lvl w:ilvl="6">
      <w:start w:val="1"/>
      <w:numFmt w:val="decimal"/>
      <w:lvlText w:val="%7."/>
      <w:lvlJc w:val="left"/>
      <w:pPr>
        <w:ind w:left="4211" w:hanging="480"/>
      </w:pPr>
      <w:rPr>
        <w:vertAlign w:val="baseline"/>
      </w:rPr>
    </w:lvl>
    <w:lvl w:ilvl="7">
      <w:start w:val="1"/>
      <w:numFmt w:val="decimal"/>
      <w:lvlText w:val="%8、"/>
      <w:lvlJc w:val="left"/>
      <w:pPr>
        <w:ind w:left="4691" w:hanging="480"/>
      </w:pPr>
      <w:rPr>
        <w:vertAlign w:val="baseline"/>
      </w:rPr>
    </w:lvl>
    <w:lvl w:ilvl="8">
      <w:start w:val="1"/>
      <w:numFmt w:val="lowerRoman"/>
      <w:lvlText w:val="%9."/>
      <w:lvlJc w:val="right"/>
      <w:pPr>
        <w:ind w:left="5171" w:hanging="480"/>
      </w:pPr>
      <w:rPr>
        <w:vertAlign w:val="baseline"/>
      </w:rPr>
    </w:lvl>
  </w:abstractNum>
  <w:abstractNum w:abstractNumId="2">
    <w:lvl w:ilvl="0">
      <w:start w:val="1"/>
      <w:numFmt w:val="decimal"/>
      <w:lvlText w:val="%1、"/>
      <w:lvlJc w:val="left"/>
      <w:pPr>
        <w:ind w:left="1200" w:hanging="480"/>
      </w:pPr>
      <w:rPr>
        <w:vertAlign w:val="baseline"/>
      </w:rPr>
    </w:lvl>
    <w:lvl w:ilvl="1">
      <w:start w:val="1"/>
      <w:numFmt w:val="decimal"/>
      <w:lvlText w:val="%2、"/>
      <w:lvlJc w:val="left"/>
      <w:pPr>
        <w:ind w:left="1680" w:hanging="480"/>
      </w:pPr>
      <w:rPr>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vertAlign w:val="baseline"/>
      </w:rPr>
    </w:lvl>
    <w:lvl w:ilvl="8">
      <w:start w:val="1"/>
      <w:numFmt w:val="lowerRoman"/>
      <w:lvlText w:val="%9."/>
      <w:lvlJc w:val="right"/>
      <w:pPr>
        <w:ind w:left="5040" w:hanging="480"/>
      </w:pPr>
      <w:rPr>
        <w:vertAlign w:val="baseline"/>
      </w:rPr>
    </w:lvl>
  </w:abstractNum>
  <w:abstractNum w:abstractNumId="3">
    <w:lvl w:ilvl="0">
      <w:start w:val="1"/>
      <w:numFmt w:val="decimal"/>
      <w:lvlText w:val="(%1)"/>
      <w:lvlJc w:val="left"/>
      <w:pPr>
        <w:ind w:left="1575" w:hanging="480"/>
      </w:pPr>
      <w:rPr>
        <w:b w:val="0"/>
        <w:i w:val="0"/>
        <w:sz w:val="30"/>
        <w:szCs w:val="30"/>
        <w:vertAlign w:val="baseline"/>
      </w:rPr>
    </w:lvl>
    <w:lvl w:ilvl="1">
      <w:start w:val="1"/>
      <w:numFmt w:val="decimal"/>
      <w:lvlText w:val="(%2)"/>
      <w:lvlJc w:val="left"/>
      <w:pPr>
        <w:ind w:left="2055" w:hanging="480"/>
      </w:pPr>
      <w:rPr>
        <w:b w:val="0"/>
        <w:i w:val="0"/>
        <w:sz w:val="28"/>
        <w:szCs w:val="28"/>
        <w:vertAlign w:val="baseline"/>
      </w:rPr>
    </w:lvl>
    <w:lvl w:ilvl="2">
      <w:start w:val="1"/>
      <w:numFmt w:val="lowerRoman"/>
      <w:lvlText w:val="%3."/>
      <w:lvlJc w:val="right"/>
      <w:pPr>
        <w:ind w:left="2535" w:hanging="480"/>
      </w:pPr>
      <w:rPr>
        <w:vertAlign w:val="baseline"/>
      </w:rPr>
    </w:lvl>
    <w:lvl w:ilvl="3">
      <w:start w:val="1"/>
      <w:numFmt w:val="decimal"/>
      <w:lvlText w:val="%4."/>
      <w:lvlJc w:val="left"/>
      <w:pPr>
        <w:ind w:left="3015" w:hanging="480"/>
      </w:pPr>
      <w:rPr>
        <w:vertAlign w:val="baseline"/>
      </w:rPr>
    </w:lvl>
    <w:lvl w:ilvl="4">
      <w:start w:val="1"/>
      <w:numFmt w:val="decimal"/>
      <w:lvlText w:val="%5、"/>
      <w:lvlJc w:val="left"/>
      <w:pPr>
        <w:ind w:left="3495" w:hanging="480"/>
      </w:pPr>
      <w:rPr>
        <w:vertAlign w:val="baseline"/>
      </w:rPr>
    </w:lvl>
    <w:lvl w:ilvl="5">
      <w:start w:val="1"/>
      <w:numFmt w:val="lowerRoman"/>
      <w:lvlText w:val="%6."/>
      <w:lvlJc w:val="right"/>
      <w:pPr>
        <w:ind w:left="3975" w:hanging="480"/>
      </w:pPr>
      <w:rPr>
        <w:vertAlign w:val="baseline"/>
      </w:rPr>
    </w:lvl>
    <w:lvl w:ilvl="6">
      <w:start w:val="1"/>
      <w:numFmt w:val="decimal"/>
      <w:lvlText w:val="%7."/>
      <w:lvlJc w:val="left"/>
      <w:pPr>
        <w:ind w:left="4455" w:hanging="480"/>
      </w:pPr>
      <w:rPr>
        <w:vertAlign w:val="baseline"/>
      </w:rPr>
    </w:lvl>
    <w:lvl w:ilvl="7">
      <w:start w:val="1"/>
      <w:numFmt w:val="decimal"/>
      <w:lvlText w:val="%8、"/>
      <w:lvlJc w:val="left"/>
      <w:pPr>
        <w:ind w:left="4935" w:hanging="480"/>
      </w:pPr>
      <w:rPr>
        <w:vertAlign w:val="baseline"/>
      </w:rPr>
    </w:lvl>
    <w:lvl w:ilvl="8">
      <w:start w:val="1"/>
      <w:numFmt w:val="lowerRoman"/>
      <w:lvlText w:val="%9."/>
      <w:lvlJc w:val="right"/>
      <w:pPr>
        <w:ind w:left="5415" w:hanging="480"/>
      </w:pPr>
      <w:rPr>
        <w:vertAlign w:val="baseline"/>
      </w:rPr>
    </w:lvl>
  </w:abstractNum>
  <w:abstractNum w:abstractNumId="4">
    <w:lvl w:ilvl="0">
      <w:start w:val="1"/>
      <w:numFmt w:val="decimal"/>
      <w:lvlText w:val="%1."/>
      <w:lvlJc w:val="left"/>
      <w:pPr>
        <w:ind w:left="1963" w:hanging="360"/>
      </w:pPr>
      <w:rPr>
        <w:vertAlign w:val="baseline"/>
      </w:rPr>
    </w:lvl>
    <w:lvl w:ilvl="1">
      <w:start w:val="1"/>
      <w:numFmt w:val="decimal"/>
      <w:lvlText w:val="%2、"/>
      <w:lvlJc w:val="left"/>
      <w:pPr>
        <w:ind w:left="2563" w:hanging="480"/>
      </w:pPr>
      <w:rPr>
        <w:vertAlign w:val="baseline"/>
      </w:rPr>
    </w:lvl>
    <w:lvl w:ilvl="2">
      <w:start w:val="1"/>
      <w:numFmt w:val="lowerRoman"/>
      <w:lvlText w:val="%3."/>
      <w:lvlJc w:val="right"/>
      <w:pPr>
        <w:ind w:left="3043" w:hanging="480"/>
      </w:pPr>
      <w:rPr>
        <w:vertAlign w:val="baseline"/>
      </w:rPr>
    </w:lvl>
    <w:lvl w:ilvl="3">
      <w:start w:val="1"/>
      <w:numFmt w:val="decimal"/>
      <w:lvlText w:val="%4."/>
      <w:lvlJc w:val="left"/>
      <w:pPr>
        <w:ind w:left="3523" w:hanging="480"/>
      </w:pPr>
      <w:rPr>
        <w:vertAlign w:val="baseline"/>
      </w:rPr>
    </w:lvl>
    <w:lvl w:ilvl="4">
      <w:start w:val="1"/>
      <w:numFmt w:val="decimal"/>
      <w:lvlText w:val="%5、"/>
      <w:lvlJc w:val="left"/>
      <w:pPr>
        <w:ind w:left="4003" w:hanging="480"/>
      </w:pPr>
      <w:rPr>
        <w:vertAlign w:val="baseline"/>
      </w:rPr>
    </w:lvl>
    <w:lvl w:ilvl="5">
      <w:start w:val="1"/>
      <w:numFmt w:val="lowerRoman"/>
      <w:lvlText w:val="%6."/>
      <w:lvlJc w:val="right"/>
      <w:pPr>
        <w:ind w:left="4483" w:hanging="480"/>
      </w:pPr>
      <w:rPr>
        <w:vertAlign w:val="baseline"/>
      </w:rPr>
    </w:lvl>
    <w:lvl w:ilvl="6">
      <w:start w:val="1"/>
      <w:numFmt w:val="decimal"/>
      <w:lvlText w:val="%7."/>
      <w:lvlJc w:val="left"/>
      <w:pPr>
        <w:ind w:left="4963" w:hanging="480"/>
      </w:pPr>
      <w:rPr>
        <w:vertAlign w:val="baseline"/>
      </w:rPr>
    </w:lvl>
    <w:lvl w:ilvl="7">
      <w:start w:val="1"/>
      <w:numFmt w:val="decimal"/>
      <w:lvlText w:val="%8、"/>
      <w:lvlJc w:val="left"/>
      <w:pPr>
        <w:ind w:left="5443" w:hanging="480"/>
      </w:pPr>
      <w:rPr>
        <w:vertAlign w:val="baseline"/>
      </w:rPr>
    </w:lvl>
    <w:lvl w:ilvl="8">
      <w:start w:val="1"/>
      <w:numFmt w:val="lowerRoman"/>
      <w:lvlText w:val="%9."/>
      <w:lvlJc w:val="right"/>
      <w:pPr>
        <w:ind w:left="5923" w:hanging="480"/>
      </w:pPr>
      <w:rPr>
        <w:vertAlign w:val="baseline"/>
      </w:rPr>
    </w:lvl>
  </w:abstractNum>
  <w:abstractNum w:abstractNumId="5">
    <w:lvl w:ilvl="0">
      <w:start w:val="1"/>
      <w:numFmt w:val="decimal"/>
      <w:lvlText w:val="%1、"/>
      <w:lvlJc w:val="left"/>
      <w:pPr>
        <w:ind w:left="119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1"/>
    <w:pPr>
      <w:suppressAutoHyphens w:val="1"/>
      <w:spacing w:line="1" w:lineRule="atLeast"/>
      <w:ind w:leftChars="-1" w:rightChars="0" w:firstLineChars="-1"/>
      <w:textDirection w:val="btLr"/>
      <w:textAlignment w:val="top"/>
      <w:outlineLvl w:val="0"/>
    </w:p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paragraph" w:styleId="本文縮排">
    <w:name w:val="本文縮排"/>
    <w:basedOn w:val="內文"/>
    <w:next w:val="本文縮排"/>
    <w:autoRedefine w:val="0"/>
    <w:hidden w:val="0"/>
    <w:qFormat w:val="0"/>
    <w:pPr>
      <w:widowControl w:val="0"/>
      <w:suppressAutoHyphens w:val="1"/>
      <w:spacing w:line="1" w:lineRule="atLeast"/>
      <w:ind w:left="2160" w:leftChars="900" w:rightChars="0" w:firstLineChars="-1"/>
      <w:textDirection w:val="btLr"/>
      <w:textAlignment w:val="top"/>
      <w:outlineLvl w:val="0"/>
    </w:pPr>
    <w:rPr>
      <w:rFonts w:ascii="標楷體" w:cs="Arial" w:eastAsia="標楷體" w:hAnsi="標楷體"/>
      <w:w w:val="100"/>
      <w:kern w:val="2"/>
      <w:position w:val="-1"/>
      <w:sz w:val="24"/>
      <w:szCs w:val="24"/>
      <w:effect w:val="none"/>
      <w:vertAlign w:val="baseline"/>
      <w:cs w:val="0"/>
      <w:em w:val="none"/>
      <w:lang w:bidi="ar-SA" w:eastAsia="zh-TW" w:val="en-US"/>
    </w:rPr>
  </w:style>
  <w:style w:type="paragraph" w:styleId="彩色清單-輔色1">
    <w:name w:val="彩色清單 - 輔色 1"/>
    <w:basedOn w:val="內文"/>
    <w:next w:val="彩色清單-輔色1"/>
    <w:autoRedefine w:val="0"/>
    <w:hidden w:val="0"/>
    <w:qFormat w:val="0"/>
    <w:pPr>
      <w:widowControl w:val="0"/>
      <w:suppressAutoHyphens w:val="1"/>
      <w:spacing w:line="1" w:lineRule="atLeast"/>
      <w:ind w:left="480" w:leftChars="200"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註解文字">
    <w:name w:val="註解文字"/>
    <w:basedOn w:val="內文"/>
    <w:next w:val="註解文字"/>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註解方塊文字">
    <w:name w:val="註解方塊文字"/>
    <w:basedOn w:val="內文"/>
    <w:next w:val="註解方塊文字"/>
    <w:autoRedefine w:val="0"/>
    <w:hidden w:val="0"/>
    <w:qFormat w:val="0"/>
    <w:pPr>
      <w:widowControl w:val="0"/>
      <w:suppressAutoHyphens w:val="1"/>
      <w:spacing w:line="1" w:lineRule="atLeast"/>
      <w:ind w:leftChars="-1" w:rightChars="0" w:firstLineChars="-1"/>
      <w:textDirection w:val="btLr"/>
      <w:textAlignment w:val="top"/>
      <w:outlineLvl w:val="0"/>
    </w:pPr>
    <w:rPr>
      <w:rFonts w:ascii="Cambria" w:hAnsi="Cambria"/>
      <w:w w:val="100"/>
      <w:kern w:val="2"/>
      <w:position w:val="-1"/>
      <w:sz w:val="18"/>
      <w:szCs w:val="18"/>
      <w:effect w:val="none"/>
      <w:vertAlign w:val="baseline"/>
      <w:cs w:val="0"/>
      <w:em w:val="none"/>
      <w:lang w:bidi="ar-SA" w:eastAsia="zh-TW" w:val="und"/>
    </w:rPr>
  </w:style>
  <w:style w:type="character" w:styleId="註解方塊文字字元">
    <w:name w:val="註解方塊文字 字元"/>
    <w:next w:val="註解方塊文字字元"/>
    <w:autoRedefine w:val="0"/>
    <w:hidden w:val="0"/>
    <w:qFormat w:val="0"/>
    <w:rPr>
      <w:rFonts w:ascii="Cambria" w:cs="Times New Roman" w:eastAsia="新細明體" w:hAnsi="Cambria"/>
      <w:w w:val="100"/>
      <w:kern w:val="2"/>
      <w:position w:val="-1"/>
      <w:sz w:val="18"/>
      <w:szCs w:val="18"/>
      <w:effect w:val="none"/>
      <w:vertAlign w:val="baseline"/>
      <w:cs w:val="0"/>
      <w:em w:val="none"/>
      <w:lang/>
    </w:rPr>
  </w:style>
  <w:style w:type="character" w:styleId="註解參照">
    <w:name w:val="註解參照"/>
    <w:next w:val="註解參照"/>
    <w:autoRedefine w:val="0"/>
    <w:hidden w:val="0"/>
    <w:qFormat w:val="0"/>
    <w:rPr>
      <w:w w:val="100"/>
      <w:position w:val="-1"/>
      <w:sz w:val="18"/>
      <w:szCs w:val="18"/>
      <w:effect w:val="none"/>
      <w:vertAlign w:val="baseline"/>
      <w:cs w:val="0"/>
      <w:em w:val="none"/>
      <w:lang/>
    </w:rPr>
  </w:style>
  <w:style w:type="paragraph" w:styleId="註解主旨">
    <w:name w:val="註解主旨"/>
    <w:basedOn w:val="註解文字"/>
    <w:next w:val="註解文字"/>
    <w:autoRedefine w:val="0"/>
    <w:hidden w:val="0"/>
    <w:qFormat w:val="0"/>
    <w:pPr>
      <w:widowControl w:val="0"/>
      <w:suppressAutoHyphens w:val="1"/>
      <w:spacing w:line="1" w:lineRule="atLeast"/>
      <w:ind w:leftChars="-1" w:rightChars="0" w:firstLineChars="-1"/>
      <w:textDirection w:val="btLr"/>
      <w:textAlignment w:val="top"/>
      <w:outlineLvl w:val="0"/>
    </w:pPr>
    <w:rPr>
      <w:b w:val="1"/>
      <w:bCs w:val="1"/>
      <w:w w:val="100"/>
      <w:kern w:val="2"/>
      <w:position w:val="-1"/>
      <w:sz w:val="24"/>
      <w:szCs w:val="24"/>
      <w:effect w:val="none"/>
      <w:vertAlign w:val="baseline"/>
      <w:cs w:val="0"/>
      <w:em w:val="none"/>
      <w:lang w:bidi="ar-SA" w:eastAsia="zh-TW" w:val="en-US"/>
    </w:rPr>
  </w:style>
  <w:style w:type="character" w:styleId="註解文字字元">
    <w:name w:val="註解文字 字元"/>
    <w:next w:val="註解文字字元"/>
    <w:autoRedefine w:val="0"/>
    <w:hidden w:val="0"/>
    <w:qFormat w:val="0"/>
    <w:rPr>
      <w:w w:val="100"/>
      <w:kern w:val="2"/>
      <w:position w:val="-1"/>
      <w:sz w:val="24"/>
      <w:szCs w:val="24"/>
      <w:effect w:val="none"/>
      <w:vertAlign w:val="baseline"/>
      <w:cs w:val="0"/>
      <w:em w:val="none"/>
      <w:lang/>
    </w:rPr>
  </w:style>
  <w:style w:type="character" w:styleId="註解主旨字元">
    <w:name w:val="註解主旨 字元"/>
    <w:basedOn w:val="註解文字字元"/>
    <w:next w:val="註解主旨字元"/>
    <w:autoRedefine w:val="0"/>
    <w:hidden w:val="0"/>
    <w:qFormat w:val="0"/>
    <w:rPr>
      <w:w w:val="100"/>
      <w:kern w:val="2"/>
      <w:position w:val="-1"/>
      <w:sz w:val="24"/>
      <w:szCs w:val="24"/>
      <w:effect w:val="none"/>
      <w:vertAlign w:val="baseline"/>
      <w:cs w:val="0"/>
      <w:em w:val="none"/>
      <w:lang/>
    </w:rPr>
  </w:style>
  <w:style w:type="character" w:styleId="頁尾字元">
    <w:name w:val="頁尾 字元"/>
    <w:next w:val="頁尾字元"/>
    <w:autoRedefine w:val="0"/>
    <w:hidden w:val="0"/>
    <w:qFormat w:val="0"/>
    <w:rPr>
      <w:w w:val="100"/>
      <w:kern w:val="2"/>
      <w:position w:val="-1"/>
      <w:effect w:val="none"/>
      <w:vertAlign w:val="baseline"/>
      <w:cs w:val="0"/>
      <w:em w:val="none"/>
      <w:lang/>
    </w:rPr>
  </w:style>
  <w:style w:type="character" w:styleId="超連結">
    <w:name w:val="超連結"/>
    <w:next w:val="超連結"/>
    <w:autoRedefine w:val="0"/>
    <w:hidden w:val="0"/>
    <w:qFormat w:val="1"/>
    <w:rPr>
      <w:color w:val="0000ff"/>
      <w:w w:val="100"/>
      <w:position w:val="-1"/>
      <w:u w:val="single"/>
      <w:effect w:val="none"/>
      <w:vertAlign w:val="baseline"/>
      <w:cs w:val="0"/>
      <w:em w:val="none"/>
      <w:lang/>
    </w:rPr>
  </w:style>
  <w:style w:type="paragraph" w:styleId="清單段落">
    <w:name w:val="清單段落"/>
    <w:basedOn w:val="內文"/>
    <w:next w:val="清單段落"/>
    <w:autoRedefine w:val="0"/>
    <w:hidden w:val="0"/>
    <w:qFormat w:val="0"/>
    <w:pPr>
      <w:widowControl w:val="0"/>
      <w:suppressAutoHyphens w:val="1"/>
      <w:spacing w:line="1" w:lineRule="atLeast"/>
      <w:ind w:left="480" w:leftChars="200" w:rightChars="0" w:firstLineChars="-1"/>
      <w:textDirection w:val="btLr"/>
      <w:textAlignment w:val="top"/>
      <w:outlineLvl w:val="0"/>
    </w:pPr>
    <w:rPr>
      <w:rFonts w:ascii="Calibri" w:hAnsi="Calibri"/>
      <w:w w:val="100"/>
      <w:kern w:val="2"/>
      <w:position w:val="-1"/>
      <w:sz w:val="24"/>
      <w:szCs w:val="22"/>
      <w:effect w:val="none"/>
      <w:vertAlign w:val="baseline"/>
      <w:cs w:val="0"/>
      <w:em w:val="none"/>
      <w:lang w:bidi="ar-SA" w:eastAsia="zh-TW" w:val="en-US"/>
    </w:rPr>
  </w:style>
  <w:style w:type="paragraph" w:styleId="內文A">
    <w:name w:val="內文 A"/>
    <w:next w:val="內文A"/>
    <w:autoRedefine w:val="0"/>
    <w:hidden w:val="0"/>
    <w:qFormat w:val="0"/>
    <w:pPr>
      <w:widowControl w:val="0"/>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rFonts w:ascii="Arial Unicode MS" w:cs="Arial Unicode MS" w:eastAsia="Times New Roman" w:hAnsi="Arial Unicode MS" w:hint="eastAsia"/>
      <w:color w:val="000000"/>
      <w:w w:val="100"/>
      <w:kern w:val="2"/>
      <w:position w:val="-1"/>
      <w:sz w:val="24"/>
      <w:szCs w:val="24"/>
      <w:effect w:val="none"/>
      <w:bdr w:space="0" w:sz="0" w:val="nil"/>
      <w:vertAlign w:val="baseline"/>
      <w:cs w:val="0"/>
      <w:em w:val="none"/>
      <w:lang w:bidi="ar-SA" w:eastAsia="zh-TW" w:val="en-US"/>
    </w:rPr>
  </w:style>
  <w:style w:type="character" w:styleId="無">
    <w:name w:val="無"/>
    <w:next w:val="無"/>
    <w:autoRedefine w:val="0"/>
    <w:hidden w:val="0"/>
    <w:qFormat w:val="0"/>
    <w:rPr>
      <w:w w:val="100"/>
      <w:position w:val="-1"/>
      <w:effect w:val="none"/>
      <w:vertAlign w:val="baseline"/>
      <w:cs w:val="0"/>
      <w:em w:val="none"/>
      <w:lang/>
    </w:rPr>
  </w:style>
  <w:style w:type="table" w:styleId="表格格線">
    <w:name w:val="表格格線"/>
    <w:basedOn w:val="表格內文"/>
    <w:next w:val="表格格線"/>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格線"/>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未解析的提及">
    <w:name w:val="未解析的提及"/>
    <w:next w:val="未解析的提及"/>
    <w:autoRedefine w:val="0"/>
    <w:hidden w:val="0"/>
    <w:qFormat w:val="1"/>
    <w:rPr>
      <w:color w:val="605e5c"/>
      <w:w w:val="100"/>
      <w:position w:val="-1"/>
      <w:effect w:val="none"/>
      <w:shd w:color="auto" w:fill="e1dfdd" w:val="clear"/>
      <w:vertAlign w:val="baseline"/>
      <w:cs w:val="0"/>
      <w:em w:val="none"/>
      <w:lang/>
    </w:rPr>
  </w:style>
  <w:style w:type="character" w:styleId="已查閱的超連結">
    <w:name w:val="已查閱的超連結"/>
    <w:next w:val="已查閱的超連結"/>
    <w:autoRedefine w:val="0"/>
    <w:hidden w:val="0"/>
    <w:qFormat w:val="1"/>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25I3Pz8buSxU9eAP2NA131xGIg==">CgMxLjAaJQoBMBIgCh4IB0IaCg9UaW1lcyBOZXcgUm9tYW4SB0d1bmdzdWgaJQoBMRIgCh4IB0IaCg9UaW1lcyBOZXcgUm9tYW4SB0d1bmdzdWgaJQoBMhIgCh4IB0IaCg9UaW1lcyBOZXcgUm9tYW4SB0d1bmdzdWgaJQoBMxIgCh4IB0IaCg9UaW1lcyBOZXcgUm9tYW4SB0d1bmdzdWgyCGguZ2pkZ3hzOAByITFKc3Y1b0hxUU1fQjNUeGJ4QlNrQTdMYnRYYnFBMlE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2024-09-02T09:22:00Z</dcterms:created>
  <dc:creator>Hsu22</dc:creator>
</cp:coreProperties>
</file>